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DCA8" w14:textId="77777777" w:rsidR="00603E94" w:rsidRPr="00357E36" w:rsidRDefault="00603E94" w:rsidP="00603E94">
      <w:pPr>
        <w:ind w:left="720"/>
        <w:rPr>
          <w:sz w:val="24"/>
          <w:szCs w:val="24"/>
        </w:rPr>
      </w:pPr>
      <w:r w:rsidRPr="00357E36">
        <w:rPr>
          <w:sz w:val="24"/>
          <w:szCs w:val="24"/>
        </w:rPr>
        <w:t>Name ________________________________________________</w:t>
      </w:r>
    </w:p>
    <w:p w14:paraId="68D2D69F" w14:textId="77777777" w:rsidR="00603E94" w:rsidRPr="00357E36" w:rsidRDefault="00603E94" w:rsidP="00603E94">
      <w:pPr>
        <w:ind w:left="720"/>
        <w:jc w:val="center"/>
        <w:rPr>
          <w:sz w:val="24"/>
          <w:szCs w:val="24"/>
        </w:rPr>
      </w:pPr>
      <w:r w:rsidRPr="00357E36">
        <w:rPr>
          <w:sz w:val="24"/>
          <w:szCs w:val="24"/>
        </w:rPr>
        <w:t>Thematic Anthology Research rubric</w:t>
      </w:r>
    </w:p>
    <w:p w14:paraId="7B807770" w14:textId="77777777" w:rsidR="00603E94" w:rsidRPr="00357E36" w:rsidRDefault="00603E94" w:rsidP="00603E94">
      <w:pPr>
        <w:ind w:left="720"/>
        <w:rPr>
          <w:sz w:val="24"/>
          <w:szCs w:val="24"/>
        </w:rPr>
      </w:pPr>
      <w:r w:rsidRPr="00357E36">
        <w:rPr>
          <w:sz w:val="24"/>
          <w:szCs w:val="24"/>
          <w:highlight w:val="lightGray"/>
        </w:rPr>
        <w:t>AASL Standards for Learners</w:t>
      </w:r>
    </w:p>
    <w:p w14:paraId="0A72F030" w14:textId="77777777" w:rsidR="00603E94" w:rsidRPr="00357E36" w:rsidRDefault="00603E94" w:rsidP="00603E94">
      <w:pPr>
        <w:ind w:left="720"/>
        <w:rPr>
          <w:sz w:val="24"/>
          <w:szCs w:val="24"/>
        </w:rPr>
      </w:pPr>
      <w:r w:rsidRPr="00357E36">
        <w:rPr>
          <w:sz w:val="24"/>
          <w:szCs w:val="24"/>
        </w:rPr>
        <w:t xml:space="preserve">I.A.1: Learners display curiosity and initiative </w:t>
      </w:r>
      <w:proofErr w:type="gramStart"/>
      <w:r w:rsidRPr="00357E36">
        <w:rPr>
          <w:sz w:val="24"/>
          <w:szCs w:val="24"/>
        </w:rPr>
        <w:t>by:</w:t>
      </w:r>
      <w:proofErr w:type="gramEnd"/>
      <w:r w:rsidRPr="00357E36">
        <w:rPr>
          <w:sz w:val="24"/>
          <w:szCs w:val="24"/>
        </w:rPr>
        <w:t xml:space="preserve"> formulating questions about a personal interest or a curricular topic.</w:t>
      </w:r>
    </w:p>
    <w:p w14:paraId="76751582" w14:textId="77777777" w:rsidR="00603E94" w:rsidRPr="00357E36" w:rsidRDefault="00603E94" w:rsidP="00603E94">
      <w:pPr>
        <w:ind w:left="720"/>
        <w:rPr>
          <w:sz w:val="24"/>
          <w:szCs w:val="24"/>
        </w:rPr>
      </w:pPr>
      <w:r w:rsidRPr="00357E36">
        <w:rPr>
          <w:sz w:val="24"/>
          <w:szCs w:val="24"/>
        </w:rPr>
        <w:t>I.D.2: Learners participate in ongoing inquiry-based process by engaging in sustained inquiry.</w:t>
      </w:r>
    </w:p>
    <w:p w14:paraId="04C725A6" w14:textId="77777777" w:rsidR="00603E94" w:rsidRPr="00357E36" w:rsidRDefault="00603E94" w:rsidP="00603E94">
      <w:pPr>
        <w:ind w:left="720"/>
        <w:rPr>
          <w:sz w:val="24"/>
          <w:szCs w:val="24"/>
        </w:rPr>
      </w:pPr>
      <w:r w:rsidRPr="00357E36">
        <w:rPr>
          <w:sz w:val="24"/>
          <w:szCs w:val="24"/>
        </w:rPr>
        <w:t>IV.A.2: Learners act on an in information need by identifying possible sources of information.</w:t>
      </w:r>
    </w:p>
    <w:p w14:paraId="66FC09E0" w14:textId="77777777" w:rsidR="00603E94" w:rsidRPr="00357E36" w:rsidRDefault="00603E94" w:rsidP="00603E94">
      <w:pPr>
        <w:ind w:left="720"/>
        <w:rPr>
          <w:sz w:val="24"/>
          <w:szCs w:val="24"/>
        </w:rPr>
      </w:pPr>
      <w:r w:rsidRPr="00357E36">
        <w:rPr>
          <w:sz w:val="24"/>
          <w:szCs w:val="24"/>
        </w:rPr>
        <w:t>IV.A.3: Learners act on an information need by making critical choices about information sources to use.</w:t>
      </w:r>
    </w:p>
    <w:p w14:paraId="6E13B588" w14:textId="77777777" w:rsidR="00603E94" w:rsidRPr="00357E36" w:rsidRDefault="00603E94" w:rsidP="00603E94">
      <w:pPr>
        <w:ind w:left="720"/>
        <w:rPr>
          <w:sz w:val="24"/>
          <w:szCs w:val="24"/>
        </w:rPr>
      </w:pPr>
      <w:r w:rsidRPr="00357E36">
        <w:rPr>
          <w:sz w:val="24"/>
          <w:szCs w:val="24"/>
        </w:rPr>
        <w:t>IV.B. 1: Learners gather information appropriate to the task by seeking a variety of sources.</w:t>
      </w:r>
    </w:p>
    <w:p w14:paraId="05281679" w14:textId="77777777" w:rsidR="00603E94" w:rsidRPr="00357E36" w:rsidRDefault="00603E94" w:rsidP="00603E94">
      <w:pPr>
        <w:ind w:left="720"/>
        <w:rPr>
          <w:sz w:val="24"/>
          <w:szCs w:val="24"/>
        </w:rPr>
      </w:pPr>
      <w:r w:rsidRPr="00357E36">
        <w:rPr>
          <w:sz w:val="24"/>
          <w:szCs w:val="24"/>
        </w:rPr>
        <w:t>V.A.1: Learners develop and satisfy personal curiosity by reading widely and deeply in multiple formats and write and create for a variety of purposes.</w:t>
      </w:r>
    </w:p>
    <w:p w14:paraId="6DF2E15E" w14:textId="77777777" w:rsidR="00603E94" w:rsidRPr="00357E36" w:rsidRDefault="00603E94" w:rsidP="00603E94">
      <w:pPr>
        <w:ind w:left="720"/>
        <w:rPr>
          <w:sz w:val="24"/>
          <w:szCs w:val="24"/>
        </w:rPr>
      </w:pPr>
      <w:r w:rsidRPr="00357E36">
        <w:rPr>
          <w:sz w:val="24"/>
          <w:szCs w:val="24"/>
        </w:rPr>
        <w:t>VI.A.3: Learners follow ethical and legal guidelines for gathering and using information by evaluating information for accuracy, validity, social and cultural context, and appropriateness for need.</w:t>
      </w:r>
    </w:p>
    <w:p w14:paraId="19BCC2F2" w14:textId="77777777" w:rsidR="00603E94" w:rsidRPr="00357E36" w:rsidRDefault="00603E94" w:rsidP="00603E94">
      <w:pPr>
        <w:ind w:left="720"/>
        <w:rPr>
          <w:sz w:val="24"/>
          <w:szCs w:val="24"/>
        </w:rPr>
      </w:pPr>
      <w:r w:rsidRPr="00357E36">
        <w:rPr>
          <w:sz w:val="24"/>
          <w:szCs w:val="24"/>
          <w:highlight w:val="lightGray"/>
        </w:rPr>
        <w:t>Common Core State Standards</w:t>
      </w:r>
    </w:p>
    <w:p w14:paraId="798F71B0" w14:textId="77777777" w:rsidR="00603E94" w:rsidRPr="00357E36" w:rsidRDefault="00603E94" w:rsidP="00603E94">
      <w:pPr>
        <w:ind w:left="720"/>
        <w:rPr>
          <w:sz w:val="24"/>
          <w:szCs w:val="24"/>
        </w:rPr>
      </w:pPr>
      <w:r w:rsidRPr="00357E36">
        <w:rPr>
          <w:sz w:val="24"/>
          <w:szCs w:val="24"/>
        </w:rPr>
        <w:t>W.12.7: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F095A7C" w14:textId="0B319789" w:rsidR="00603E94" w:rsidRDefault="00603E94" w:rsidP="00603E94">
      <w:pPr>
        <w:ind w:left="720"/>
        <w:rPr>
          <w:sz w:val="24"/>
          <w:szCs w:val="24"/>
        </w:rPr>
      </w:pPr>
      <w:r w:rsidRPr="00357E36">
        <w:rPr>
          <w:sz w:val="24"/>
          <w:szCs w:val="24"/>
        </w:rPr>
        <w:t>W.12.8: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bookmarkStart w:id="0" w:name="CCSS.ELA-Literacy.W.9-10.6"/>
    <w:p w14:paraId="088F283B" w14:textId="2E9F6FBF" w:rsidR="0014737E" w:rsidRPr="00BB4313" w:rsidRDefault="0014737E" w:rsidP="00603E94">
      <w:pPr>
        <w:ind w:left="720"/>
        <w:rPr>
          <w:rFonts w:cstheme="minorHAnsi"/>
          <w:sz w:val="24"/>
          <w:szCs w:val="24"/>
        </w:rPr>
      </w:pPr>
      <w:r w:rsidRPr="00BB4313">
        <w:rPr>
          <w:rFonts w:cstheme="minorHAnsi"/>
          <w:sz w:val="24"/>
          <w:szCs w:val="24"/>
        </w:rPr>
        <w:fldChar w:fldCharType="begin"/>
      </w:r>
      <w:r w:rsidRPr="00BB4313">
        <w:rPr>
          <w:rFonts w:cstheme="minorHAnsi"/>
          <w:sz w:val="24"/>
          <w:szCs w:val="24"/>
        </w:rPr>
        <w:instrText xml:space="preserve"> HYPERLINK "http://www.corestandards.org/ELA-Literacy/W/9-10/6/" </w:instrText>
      </w:r>
      <w:r w:rsidRPr="00BB4313">
        <w:rPr>
          <w:rFonts w:cstheme="minorHAnsi"/>
          <w:sz w:val="24"/>
          <w:szCs w:val="24"/>
        </w:rPr>
        <w:fldChar w:fldCharType="separate"/>
      </w:r>
      <w:r w:rsidR="009A2BFD" w:rsidRPr="00BB4313">
        <w:rPr>
          <w:rStyle w:val="Hyperlink"/>
          <w:rFonts w:cstheme="minorHAnsi"/>
          <w:caps/>
          <w:color w:val="auto"/>
          <w:sz w:val="24"/>
          <w:szCs w:val="24"/>
          <w:u w:val="none"/>
        </w:rPr>
        <w:t>W.9-10.6</w:t>
      </w:r>
      <w:r w:rsidRPr="00BB4313">
        <w:rPr>
          <w:rFonts w:cstheme="minorHAnsi"/>
          <w:sz w:val="24"/>
          <w:szCs w:val="24"/>
        </w:rPr>
        <w:fldChar w:fldCharType="end"/>
      </w:r>
      <w:bookmarkEnd w:id="0"/>
      <w:r w:rsidR="00BB4313" w:rsidRPr="00BB4313">
        <w:rPr>
          <w:rFonts w:cstheme="minorHAnsi"/>
          <w:sz w:val="24"/>
          <w:szCs w:val="24"/>
        </w:rPr>
        <w:t xml:space="preserve">: </w:t>
      </w:r>
      <w:r w:rsidRPr="00BB4313">
        <w:rPr>
          <w:rFonts w:cstheme="minorHAnsi"/>
          <w:sz w:val="24"/>
          <w:szCs w:val="24"/>
        </w:rPr>
        <w:t>Use technology, including the Internet, to produce, publish, and update individual or shared writing products, taking advantage of technology's capacity to link to other information and to display information flexibly and dynamically</w:t>
      </w:r>
      <w:r w:rsidR="00C20F2F" w:rsidRPr="00BB4313">
        <w:rPr>
          <w:rFonts w:cstheme="minorHAnsi"/>
          <w:sz w:val="24"/>
          <w:szCs w:val="24"/>
        </w:rPr>
        <w:t>.</w:t>
      </w:r>
    </w:p>
    <w:p w14:paraId="74E11019" w14:textId="77777777" w:rsidR="00603E94" w:rsidRDefault="00603E94" w:rsidP="00603E94"/>
    <w:p w14:paraId="7933931A" w14:textId="77777777" w:rsidR="00C240A9" w:rsidRDefault="00C240A9"/>
    <w:p w14:paraId="4A9F4EBF" w14:textId="77777777" w:rsidR="00C240A9" w:rsidRDefault="00C240A9"/>
    <w:p w14:paraId="060EBE06" w14:textId="77777777" w:rsidR="00603E94" w:rsidRDefault="00603E94"/>
    <w:p w14:paraId="7E9C9A68" w14:textId="77777777" w:rsidR="00603E94" w:rsidRDefault="00603E94" w:rsidP="00603E94">
      <w:pPr>
        <w:ind w:left="720"/>
        <w:rPr>
          <w:sz w:val="24"/>
          <w:szCs w:val="24"/>
        </w:rPr>
      </w:pPr>
      <w:r w:rsidRPr="00357E36">
        <w:rPr>
          <w:sz w:val="24"/>
          <w:szCs w:val="24"/>
        </w:rPr>
        <w:lastRenderedPageBreak/>
        <w:t>Name ________________________________________________</w:t>
      </w:r>
    </w:p>
    <w:p w14:paraId="58DC8AC1" w14:textId="77777777" w:rsidR="00603E94" w:rsidRDefault="00603E94" w:rsidP="00603E94">
      <w:pPr>
        <w:ind w:left="720"/>
        <w:rPr>
          <w:sz w:val="24"/>
          <w:szCs w:val="24"/>
        </w:rPr>
      </w:pPr>
    </w:p>
    <w:tbl>
      <w:tblPr>
        <w:tblStyle w:val="TableGrid"/>
        <w:tblW w:w="0" w:type="auto"/>
        <w:tblInd w:w="175" w:type="dxa"/>
        <w:tblLook w:val="04A0" w:firstRow="1" w:lastRow="0" w:firstColumn="1" w:lastColumn="0" w:noHBand="0" w:noVBand="1"/>
      </w:tblPr>
      <w:tblGrid>
        <w:gridCol w:w="2700"/>
        <w:gridCol w:w="2430"/>
        <w:gridCol w:w="2610"/>
        <w:gridCol w:w="2430"/>
        <w:gridCol w:w="2605"/>
      </w:tblGrid>
      <w:tr w:rsidR="00603E94" w14:paraId="47C4D5A5" w14:textId="77777777" w:rsidTr="00603E94">
        <w:tc>
          <w:tcPr>
            <w:tcW w:w="2700" w:type="dxa"/>
          </w:tcPr>
          <w:p w14:paraId="1FC3FB70" w14:textId="77777777" w:rsidR="00603E94" w:rsidRDefault="00603E94" w:rsidP="00603E94">
            <w:pPr>
              <w:rPr>
                <w:sz w:val="24"/>
                <w:szCs w:val="24"/>
              </w:rPr>
            </w:pPr>
          </w:p>
        </w:tc>
        <w:tc>
          <w:tcPr>
            <w:tcW w:w="2430" w:type="dxa"/>
          </w:tcPr>
          <w:p w14:paraId="3C91ABB0" w14:textId="4FF947E8" w:rsidR="00603E94" w:rsidRPr="00821E89" w:rsidRDefault="00D142C0" w:rsidP="00603E94">
            <w:pPr>
              <w:rPr>
                <w:b/>
                <w:sz w:val="24"/>
                <w:szCs w:val="24"/>
              </w:rPr>
            </w:pPr>
            <w:r>
              <w:rPr>
                <w:b/>
                <w:sz w:val="24"/>
                <w:szCs w:val="24"/>
              </w:rPr>
              <w:t>1</w:t>
            </w:r>
            <w:r w:rsidR="00B8211D" w:rsidRPr="00821E89">
              <w:rPr>
                <w:b/>
                <w:sz w:val="24"/>
                <w:szCs w:val="24"/>
              </w:rPr>
              <w:t xml:space="preserve"> INCOMPLETE</w:t>
            </w:r>
          </w:p>
        </w:tc>
        <w:tc>
          <w:tcPr>
            <w:tcW w:w="2610" w:type="dxa"/>
          </w:tcPr>
          <w:p w14:paraId="3B745B06" w14:textId="51506198" w:rsidR="00603E94" w:rsidRPr="00821E89" w:rsidRDefault="00D142C0" w:rsidP="00603E94">
            <w:pPr>
              <w:rPr>
                <w:b/>
                <w:sz w:val="24"/>
                <w:szCs w:val="24"/>
              </w:rPr>
            </w:pPr>
            <w:r>
              <w:rPr>
                <w:b/>
                <w:sz w:val="24"/>
                <w:szCs w:val="24"/>
              </w:rPr>
              <w:t>2</w:t>
            </w:r>
            <w:r w:rsidR="00B8211D" w:rsidRPr="00821E89">
              <w:rPr>
                <w:b/>
                <w:sz w:val="24"/>
                <w:szCs w:val="24"/>
              </w:rPr>
              <w:t xml:space="preserve"> EMERGING</w:t>
            </w:r>
          </w:p>
        </w:tc>
        <w:tc>
          <w:tcPr>
            <w:tcW w:w="2430" w:type="dxa"/>
          </w:tcPr>
          <w:p w14:paraId="79D4D815" w14:textId="081A5AE0" w:rsidR="00603E94" w:rsidRPr="00821E89" w:rsidRDefault="00D142C0" w:rsidP="00603E94">
            <w:pPr>
              <w:rPr>
                <w:b/>
                <w:sz w:val="24"/>
                <w:szCs w:val="24"/>
              </w:rPr>
            </w:pPr>
            <w:r>
              <w:rPr>
                <w:b/>
                <w:sz w:val="24"/>
                <w:szCs w:val="24"/>
              </w:rPr>
              <w:t>3</w:t>
            </w:r>
            <w:r w:rsidR="00B8211D" w:rsidRPr="00821E89">
              <w:rPr>
                <w:b/>
                <w:sz w:val="24"/>
                <w:szCs w:val="24"/>
              </w:rPr>
              <w:t xml:space="preserve"> PROFICIENT</w:t>
            </w:r>
          </w:p>
        </w:tc>
        <w:tc>
          <w:tcPr>
            <w:tcW w:w="2605" w:type="dxa"/>
          </w:tcPr>
          <w:p w14:paraId="757294D6" w14:textId="53198C45" w:rsidR="00603E94" w:rsidRPr="00821E89" w:rsidRDefault="00D142C0" w:rsidP="00603E94">
            <w:pPr>
              <w:rPr>
                <w:b/>
                <w:sz w:val="24"/>
                <w:szCs w:val="24"/>
              </w:rPr>
            </w:pPr>
            <w:r>
              <w:rPr>
                <w:b/>
                <w:sz w:val="24"/>
                <w:szCs w:val="24"/>
              </w:rPr>
              <w:t>4</w:t>
            </w:r>
            <w:r w:rsidR="00B8211D" w:rsidRPr="00821E89">
              <w:rPr>
                <w:b/>
                <w:sz w:val="24"/>
                <w:szCs w:val="24"/>
              </w:rPr>
              <w:t xml:space="preserve"> EXEMPLARY</w:t>
            </w:r>
          </w:p>
        </w:tc>
      </w:tr>
      <w:tr w:rsidR="00B8211D" w14:paraId="21CB6A31" w14:textId="77777777" w:rsidTr="00B8211D">
        <w:tc>
          <w:tcPr>
            <w:tcW w:w="12775" w:type="dxa"/>
            <w:gridSpan w:val="5"/>
            <w:shd w:val="clear" w:color="auto" w:fill="BFBFBF" w:themeFill="background1" w:themeFillShade="BF"/>
          </w:tcPr>
          <w:p w14:paraId="6544F72D" w14:textId="77777777" w:rsidR="00B8211D" w:rsidRPr="00B8211D" w:rsidRDefault="00B8211D" w:rsidP="00603E94">
            <w:pPr>
              <w:rPr>
                <w:b/>
                <w:sz w:val="24"/>
                <w:szCs w:val="24"/>
              </w:rPr>
            </w:pPr>
            <w:r w:rsidRPr="00B8211D">
              <w:rPr>
                <w:b/>
                <w:sz w:val="24"/>
                <w:szCs w:val="24"/>
              </w:rPr>
              <w:t>PRE-SEARCH</w:t>
            </w:r>
          </w:p>
        </w:tc>
      </w:tr>
      <w:tr w:rsidR="00B8211D" w14:paraId="1E789370" w14:textId="77777777" w:rsidTr="00603E94">
        <w:tc>
          <w:tcPr>
            <w:tcW w:w="2700" w:type="dxa"/>
          </w:tcPr>
          <w:p w14:paraId="13B5A269" w14:textId="77777777" w:rsidR="00B8211D" w:rsidRDefault="00B8211D" w:rsidP="00603E94">
            <w:pPr>
              <w:rPr>
                <w:b/>
                <w:sz w:val="24"/>
                <w:szCs w:val="24"/>
              </w:rPr>
            </w:pPr>
            <w:r w:rsidRPr="00B8211D">
              <w:rPr>
                <w:b/>
                <w:sz w:val="24"/>
                <w:szCs w:val="24"/>
              </w:rPr>
              <w:t>THEMATIC STATEMENT</w:t>
            </w:r>
          </w:p>
          <w:p w14:paraId="3A2449FF" w14:textId="0AC8F7CA" w:rsidR="00B8211D" w:rsidRDefault="00B8211D" w:rsidP="00603E94">
            <w:pPr>
              <w:rPr>
                <w:b/>
                <w:sz w:val="24"/>
                <w:szCs w:val="24"/>
              </w:rPr>
            </w:pPr>
          </w:p>
          <w:p w14:paraId="5AD6C8B0" w14:textId="7CDDECA3" w:rsidR="00B87DDB" w:rsidRDefault="00B87DDB" w:rsidP="00603E94">
            <w:pPr>
              <w:rPr>
                <w:b/>
                <w:sz w:val="24"/>
                <w:szCs w:val="24"/>
              </w:rPr>
            </w:pPr>
          </w:p>
          <w:p w14:paraId="68CC2E36" w14:textId="77DC625B" w:rsidR="00B87DDB" w:rsidRDefault="00B87DDB" w:rsidP="00603E94">
            <w:pPr>
              <w:rPr>
                <w:b/>
                <w:sz w:val="24"/>
                <w:szCs w:val="24"/>
              </w:rPr>
            </w:pPr>
          </w:p>
          <w:p w14:paraId="5CB6389D" w14:textId="77777777" w:rsidR="000B2484" w:rsidRDefault="000B2484" w:rsidP="00603E94">
            <w:pPr>
              <w:rPr>
                <w:b/>
                <w:sz w:val="24"/>
                <w:szCs w:val="24"/>
              </w:rPr>
            </w:pPr>
          </w:p>
          <w:p w14:paraId="1D3789CA" w14:textId="77777777" w:rsidR="00B8211D" w:rsidRPr="00821E89" w:rsidRDefault="00B8211D" w:rsidP="00603E94">
            <w:pPr>
              <w:rPr>
                <w:sz w:val="24"/>
                <w:szCs w:val="24"/>
              </w:rPr>
            </w:pPr>
            <w:r w:rsidRPr="00821E89">
              <w:rPr>
                <w:sz w:val="24"/>
                <w:szCs w:val="24"/>
              </w:rPr>
              <w:t>AASL standard I.A.1</w:t>
            </w:r>
          </w:p>
        </w:tc>
        <w:tc>
          <w:tcPr>
            <w:tcW w:w="2430" w:type="dxa"/>
          </w:tcPr>
          <w:p w14:paraId="76ADCF2A" w14:textId="77777777" w:rsidR="00B8211D" w:rsidRDefault="00B8211D" w:rsidP="00603E94">
            <w:pPr>
              <w:rPr>
                <w:sz w:val="24"/>
                <w:szCs w:val="24"/>
              </w:rPr>
            </w:pPr>
            <w:r>
              <w:rPr>
                <w:sz w:val="24"/>
                <w:szCs w:val="24"/>
              </w:rPr>
              <w:t xml:space="preserve">Submits a topic rather than a </w:t>
            </w:r>
            <w:r w:rsidRPr="00B8211D">
              <w:rPr>
                <w:b/>
                <w:sz w:val="24"/>
                <w:szCs w:val="24"/>
                <w:u w:val="single"/>
              </w:rPr>
              <w:t>thematic statement</w:t>
            </w:r>
            <w:r>
              <w:rPr>
                <w:sz w:val="24"/>
                <w:szCs w:val="24"/>
              </w:rPr>
              <w:t>.</w:t>
            </w:r>
          </w:p>
        </w:tc>
        <w:tc>
          <w:tcPr>
            <w:tcW w:w="2610" w:type="dxa"/>
          </w:tcPr>
          <w:p w14:paraId="04F174B9" w14:textId="1760F988" w:rsidR="00B8211D" w:rsidRDefault="002F6AAF" w:rsidP="00D142C0">
            <w:pPr>
              <w:rPr>
                <w:sz w:val="24"/>
                <w:szCs w:val="24"/>
              </w:rPr>
            </w:pPr>
            <w:r>
              <w:rPr>
                <w:sz w:val="24"/>
                <w:szCs w:val="24"/>
              </w:rPr>
              <w:t xml:space="preserve">Develops a </w:t>
            </w:r>
            <w:r w:rsidR="00B8211D" w:rsidRPr="00B8211D">
              <w:rPr>
                <w:b/>
                <w:sz w:val="24"/>
                <w:szCs w:val="24"/>
                <w:u w:val="single"/>
              </w:rPr>
              <w:t>thematic statement</w:t>
            </w:r>
            <w:r w:rsidRPr="002F6AAF">
              <w:rPr>
                <w:sz w:val="24"/>
                <w:szCs w:val="24"/>
                <w:u w:val="single"/>
              </w:rPr>
              <w:t xml:space="preserve"> </w:t>
            </w:r>
            <w:proofErr w:type="gramStart"/>
            <w:r w:rsidRPr="002F6AAF">
              <w:rPr>
                <w:sz w:val="24"/>
                <w:szCs w:val="24"/>
                <w:u w:val="single"/>
              </w:rPr>
              <w:t>that</w:t>
            </w:r>
            <w:r>
              <w:rPr>
                <w:b/>
                <w:sz w:val="24"/>
                <w:szCs w:val="24"/>
                <w:u w:val="single"/>
              </w:rPr>
              <w:t xml:space="preserve"> </w:t>
            </w:r>
            <w:r w:rsidR="00D142C0">
              <w:rPr>
                <w:sz w:val="24"/>
                <w:szCs w:val="24"/>
              </w:rPr>
              <w:t xml:space="preserve"> is</w:t>
            </w:r>
            <w:proofErr w:type="gramEnd"/>
            <w:r w:rsidR="00D142C0">
              <w:rPr>
                <w:sz w:val="24"/>
                <w:szCs w:val="24"/>
              </w:rPr>
              <w:t xml:space="preserve"> not clearly stated </w:t>
            </w:r>
            <w:r w:rsidR="000234BC">
              <w:rPr>
                <w:sz w:val="24"/>
                <w:szCs w:val="24"/>
              </w:rPr>
              <w:t xml:space="preserve">or </w:t>
            </w:r>
            <w:r w:rsidR="007E064B">
              <w:rPr>
                <w:sz w:val="24"/>
                <w:szCs w:val="24"/>
              </w:rPr>
              <w:t>not researchable (</w:t>
            </w:r>
            <w:r w:rsidR="000234BC">
              <w:rPr>
                <w:sz w:val="24"/>
                <w:szCs w:val="24"/>
              </w:rPr>
              <w:t xml:space="preserve">sufficient and appropriate sources </w:t>
            </w:r>
            <w:proofErr w:type="spellStart"/>
            <w:r w:rsidR="000234BC">
              <w:rPr>
                <w:sz w:val="24"/>
                <w:szCs w:val="24"/>
              </w:rPr>
              <w:t>can not</w:t>
            </w:r>
            <w:proofErr w:type="spellEnd"/>
            <w:r w:rsidR="000234BC">
              <w:rPr>
                <w:sz w:val="24"/>
                <w:szCs w:val="24"/>
              </w:rPr>
              <w:t xml:space="preserve"> be foun</w:t>
            </w:r>
            <w:r w:rsidR="007E064B">
              <w:rPr>
                <w:sz w:val="24"/>
                <w:szCs w:val="24"/>
              </w:rPr>
              <w:t>d).</w:t>
            </w:r>
          </w:p>
        </w:tc>
        <w:tc>
          <w:tcPr>
            <w:tcW w:w="2430" w:type="dxa"/>
          </w:tcPr>
          <w:p w14:paraId="3E17976D" w14:textId="692F7583" w:rsidR="00B8211D" w:rsidRDefault="00A34458" w:rsidP="00D142C0">
            <w:pPr>
              <w:rPr>
                <w:sz w:val="24"/>
                <w:szCs w:val="24"/>
              </w:rPr>
            </w:pPr>
            <w:r>
              <w:rPr>
                <w:sz w:val="24"/>
                <w:szCs w:val="24"/>
              </w:rPr>
              <w:t xml:space="preserve">Develops a </w:t>
            </w:r>
            <w:r w:rsidR="00B8211D" w:rsidRPr="00B8211D">
              <w:rPr>
                <w:b/>
                <w:sz w:val="24"/>
                <w:szCs w:val="24"/>
                <w:u w:val="single"/>
              </w:rPr>
              <w:t>thematic statement</w:t>
            </w:r>
            <w:r w:rsidR="00D142C0">
              <w:rPr>
                <w:sz w:val="24"/>
                <w:szCs w:val="24"/>
              </w:rPr>
              <w:t xml:space="preserve"> </w:t>
            </w:r>
            <w:r w:rsidR="007E064B">
              <w:rPr>
                <w:sz w:val="24"/>
                <w:szCs w:val="24"/>
              </w:rPr>
              <w:t xml:space="preserve">that </w:t>
            </w:r>
            <w:r w:rsidR="00D142C0">
              <w:rPr>
                <w:sz w:val="24"/>
                <w:szCs w:val="24"/>
              </w:rPr>
              <w:t xml:space="preserve">is clearly </w:t>
            </w:r>
            <w:proofErr w:type="gramStart"/>
            <w:r w:rsidR="00D142C0">
              <w:rPr>
                <w:sz w:val="24"/>
                <w:szCs w:val="24"/>
              </w:rPr>
              <w:t>stated</w:t>
            </w:r>
            <w:proofErr w:type="gramEnd"/>
            <w:r w:rsidR="00D142C0">
              <w:rPr>
                <w:sz w:val="24"/>
                <w:szCs w:val="24"/>
              </w:rPr>
              <w:t xml:space="preserve"> and it is researchable </w:t>
            </w:r>
            <w:r w:rsidR="007E064B">
              <w:rPr>
                <w:sz w:val="24"/>
                <w:szCs w:val="24"/>
              </w:rPr>
              <w:t>(sufficient and appropriate sources can be found).</w:t>
            </w:r>
          </w:p>
        </w:tc>
        <w:tc>
          <w:tcPr>
            <w:tcW w:w="2605" w:type="dxa"/>
          </w:tcPr>
          <w:p w14:paraId="2A190F9C" w14:textId="5EB60333" w:rsidR="00B8211D" w:rsidRDefault="00B8211D" w:rsidP="00603E94">
            <w:pPr>
              <w:rPr>
                <w:sz w:val="24"/>
                <w:szCs w:val="24"/>
              </w:rPr>
            </w:pPr>
          </w:p>
        </w:tc>
      </w:tr>
      <w:tr w:rsidR="00B8211D" w14:paraId="2D5C7DD5" w14:textId="77777777" w:rsidTr="00EC1358">
        <w:tc>
          <w:tcPr>
            <w:tcW w:w="2700" w:type="dxa"/>
            <w:shd w:val="clear" w:color="auto" w:fill="auto"/>
          </w:tcPr>
          <w:p w14:paraId="12BCF945" w14:textId="77777777" w:rsidR="00B8211D" w:rsidRDefault="00B8211D" w:rsidP="00603E94">
            <w:pPr>
              <w:rPr>
                <w:b/>
                <w:sz w:val="24"/>
                <w:szCs w:val="24"/>
              </w:rPr>
            </w:pPr>
            <w:r>
              <w:rPr>
                <w:b/>
                <w:sz w:val="24"/>
                <w:szCs w:val="24"/>
              </w:rPr>
              <w:t>KEYWORDS (Search Terms)</w:t>
            </w:r>
          </w:p>
          <w:p w14:paraId="76B38DC7" w14:textId="77777777" w:rsidR="00821E89" w:rsidRDefault="00821E89" w:rsidP="00603E94">
            <w:pPr>
              <w:rPr>
                <w:b/>
                <w:sz w:val="24"/>
                <w:szCs w:val="24"/>
              </w:rPr>
            </w:pPr>
          </w:p>
          <w:p w14:paraId="6152F098" w14:textId="77777777" w:rsidR="00821E89" w:rsidRDefault="00821E89" w:rsidP="00603E94">
            <w:pPr>
              <w:rPr>
                <w:b/>
                <w:sz w:val="24"/>
                <w:szCs w:val="24"/>
              </w:rPr>
            </w:pPr>
          </w:p>
          <w:p w14:paraId="45E4E73D" w14:textId="77777777" w:rsidR="00821E89" w:rsidRDefault="00821E89" w:rsidP="00603E94">
            <w:pPr>
              <w:rPr>
                <w:b/>
                <w:sz w:val="24"/>
                <w:szCs w:val="24"/>
              </w:rPr>
            </w:pPr>
          </w:p>
          <w:p w14:paraId="7987D7D6" w14:textId="77777777" w:rsidR="00821E89" w:rsidRDefault="00821E89" w:rsidP="00603E94">
            <w:pPr>
              <w:rPr>
                <w:b/>
                <w:sz w:val="24"/>
                <w:szCs w:val="24"/>
              </w:rPr>
            </w:pPr>
          </w:p>
          <w:p w14:paraId="6B703449" w14:textId="77777777" w:rsidR="00821E89" w:rsidRDefault="00821E89" w:rsidP="00603E94">
            <w:pPr>
              <w:rPr>
                <w:b/>
                <w:sz w:val="24"/>
                <w:szCs w:val="24"/>
              </w:rPr>
            </w:pPr>
          </w:p>
          <w:p w14:paraId="4A92C4FD" w14:textId="77777777" w:rsidR="00821E89" w:rsidRDefault="00821E89" w:rsidP="00603E94">
            <w:pPr>
              <w:rPr>
                <w:b/>
                <w:sz w:val="24"/>
                <w:szCs w:val="24"/>
              </w:rPr>
            </w:pPr>
          </w:p>
          <w:p w14:paraId="7B9BEA1C" w14:textId="77777777" w:rsidR="00821E89" w:rsidRDefault="00821E89" w:rsidP="00603E94">
            <w:pPr>
              <w:rPr>
                <w:b/>
                <w:sz w:val="24"/>
                <w:szCs w:val="24"/>
              </w:rPr>
            </w:pPr>
          </w:p>
          <w:p w14:paraId="277129F6" w14:textId="77777777" w:rsidR="00821E89" w:rsidRPr="00821E89" w:rsidRDefault="00821E89" w:rsidP="00603E94">
            <w:pPr>
              <w:rPr>
                <w:sz w:val="24"/>
                <w:szCs w:val="24"/>
              </w:rPr>
            </w:pPr>
            <w:r w:rsidRPr="00821E89">
              <w:rPr>
                <w:sz w:val="24"/>
                <w:szCs w:val="24"/>
              </w:rPr>
              <w:t>AASL standard I.D.2</w:t>
            </w:r>
          </w:p>
        </w:tc>
        <w:tc>
          <w:tcPr>
            <w:tcW w:w="2430" w:type="dxa"/>
            <w:shd w:val="clear" w:color="auto" w:fill="auto"/>
          </w:tcPr>
          <w:p w14:paraId="3B638A86" w14:textId="77777777" w:rsidR="00B8211D" w:rsidRDefault="00B8211D" w:rsidP="00603E94">
            <w:pPr>
              <w:rPr>
                <w:sz w:val="24"/>
                <w:szCs w:val="24"/>
              </w:rPr>
            </w:pPr>
            <w:r>
              <w:rPr>
                <w:sz w:val="24"/>
                <w:szCs w:val="24"/>
              </w:rPr>
              <w:t xml:space="preserve">Does not identify important words in the </w:t>
            </w:r>
            <w:r w:rsidRPr="00B8211D">
              <w:rPr>
                <w:b/>
                <w:sz w:val="24"/>
                <w:szCs w:val="24"/>
                <w:u w:val="single"/>
              </w:rPr>
              <w:t>them</w:t>
            </w:r>
            <w:r w:rsidRPr="00B8211D">
              <w:rPr>
                <w:b/>
                <w:sz w:val="24"/>
                <w:szCs w:val="24"/>
              </w:rPr>
              <w:t>atic statement</w:t>
            </w:r>
            <w:r>
              <w:rPr>
                <w:sz w:val="24"/>
                <w:szCs w:val="24"/>
              </w:rPr>
              <w:t>.</w:t>
            </w:r>
          </w:p>
        </w:tc>
        <w:tc>
          <w:tcPr>
            <w:tcW w:w="2610" w:type="dxa"/>
            <w:shd w:val="clear" w:color="auto" w:fill="auto"/>
          </w:tcPr>
          <w:p w14:paraId="74C60D72" w14:textId="560A088B" w:rsidR="00B8211D" w:rsidRDefault="00B8211D" w:rsidP="00B8211D">
            <w:pPr>
              <w:rPr>
                <w:sz w:val="24"/>
                <w:szCs w:val="24"/>
              </w:rPr>
            </w:pPr>
            <w:r>
              <w:rPr>
                <w:sz w:val="24"/>
                <w:szCs w:val="24"/>
              </w:rPr>
              <w:t xml:space="preserve">Identifies important words in the </w:t>
            </w:r>
            <w:r w:rsidRPr="00B8211D">
              <w:rPr>
                <w:b/>
                <w:sz w:val="24"/>
                <w:szCs w:val="24"/>
                <w:u w:val="single"/>
              </w:rPr>
              <w:t>thematic statement</w:t>
            </w:r>
            <w:r>
              <w:rPr>
                <w:sz w:val="24"/>
                <w:szCs w:val="24"/>
              </w:rPr>
              <w:t xml:space="preserve">. Uses those to find </w:t>
            </w:r>
            <w:proofErr w:type="gramStart"/>
            <w:r w:rsidR="00481F08">
              <w:rPr>
                <w:sz w:val="24"/>
                <w:szCs w:val="24"/>
              </w:rPr>
              <w:t xml:space="preserve">additional </w:t>
            </w:r>
            <w:r>
              <w:rPr>
                <w:sz w:val="24"/>
                <w:szCs w:val="24"/>
              </w:rPr>
              <w:t xml:space="preserve"> words</w:t>
            </w:r>
            <w:proofErr w:type="gramEnd"/>
            <w:r>
              <w:rPr>
                <w:sz w:val="24"/>
                <w:szCs w:val="24"/>
              </w:rPr>
              <w:t xml:space="preserve">, but they aren’t connected to the thematic statement and are not effective </w:t>
            </w:r>
            <w:r w:rsidRPr="00B8211D">
              <w:rPr>
                <w:b/>
                <w:sz w:val="24"/>
                <w:szCs w:val="24"/>
                <w:u w:val="single"/>
              </w:rPr>
              <w:t>key words.</w:t>
            </w:r>
          </w:p>
        </w:tc>
        <w:tc>
          <w:tcPr>
            <w:tcW w:w="2430" w:type="dxa"/>
            <w:shd w:val="clear" w:color="auto" w:fill="auto"/>
          </w:tcPr>
          <w:p w14:paraId="6CFEB54A" w14:textId="45B7DAB2" w:rsidR="00B8211D" w:rsidRDefault="00B8211D" w:rsidP="00B8211D">
            <w:pPr>
              <w:rPr>
                <w:sz w:val="24"/>
                <w:szCs w:val="24"/>
              </w:rPr>
            </w:pPr>
            <w:r>
              <w:rPr>
                <w:sz w:val="24"/>
                <w:szCs w:val="24"/>
              </w:rPr>
              <w:t xml:space="preserve">Identifies important words and phrases in the </w:t>
            </w:r>
            <w:r w:rsidRPr="00B8211D">
              <w:rPr>
                <w:b/>
                <w:sz w:val="24"/>
                <w:szCs w:val="24"/>
                <w:u w:val="single"/>
              </w:rPr>
              <w:t>thematic statement</w:t>
            </w:r>
            <w:r>
              <w:rPr>
                <w:sz w:val="24"/>
                <w:szCs w:val="24"/>
              </w:rPr>
              <w:t xml:space="preserve">.  Uses those to find </w:t>
            </w:r>
            <w:r w:rsidR="00FC78C6">
              <w:rPr>
                <w:sz w:val="24"/>
                <w:szCs w:val="24"/>
              </w:rPr>
              <w:t xml:space="preserve">additional </w:t>
            </w:r>
            <w:r>
              <w:rPr>
                <w:sz w:val="24"/>
                <w:szCs w:val="24"/>
              </w:rPr>
              <w:t xml:space="preserve">words that are connected to the </w:t>
            </w:r>
            <w:r w:rsidRPr="00B8211D">
              <w:rPr>
                <w:b/>
                <w:sz w:val="24"/>
                <w:szCs w:val="24"/>
                <w:u w:val="single"/>
              </w:rPr>
              <w:t>thematic statement</w:t>
            </w:r>
            <w:r>
              <w:rPr>
                <w:sz w:val="24"/>
                <w:szCs w:val="24"/>
              </w:rPr>
              <w:t xml:space="preserve"> and can be used as effective </w:t>
            </w:r>
            <w:r w:rsidRPr="00B8211D">
              <w:rPr>
                <w:b/>
                <w:sz w:val="24"/>
                <w:szCs w:val="24"/>
                <w:u w:val="single"/>
              </w:rPr>
              <w:t>keywords</w:t>
            </w:r>
            <w:r>
              <w:rPr>
                <w:b/>
                <w:sz w:val="24"/>
                <w:szCs w:val="24"/>
                <w:u w:val="single"/>
              </w:rPr>
              <w:t>.</w:t>
            </w:r>
          </w:p>
        </w:tc>
        <w:tc>
          <w:tcPr>
            <w:tcW w:w="2605" w:type="dxa"/>
            <w:shd w:val="clear" w:color="auto" w:fill="auto"/>
          </w:tcPr>
          <w:p w14:paraId="027DC0DD" w14:textId="77777777" w:rsidR="00B8211D" w:rsidRDefault="00B8211D" w:rsidP="00603E94">
            <w:pPr>
              <w:rPr>
                <w:sz w:val="24"/>
                <w:szCs w:val="24"/>
              </w:rPr>
            </w:pPr>
          </w:p>
        </w:tc>
      </w:tr>
      <w:tr w:rsidR="00821E89" w14:paraId="45730611" w14:textId="77777777" w:rsidTr="00821E89">
        <w:tc>
          <w:tcPr>
            <w:tcW w:w="12775" w:type="dxa"/>
            <w:gridSpan w:val="5"/>
            <w:shd w:val="clear" w:color="auto" w:fill="BFBFBF" w:themeFill="background1" w:themeFillShade="BF"/>
          </w:tcPr>
          <w:p w14:paraId="505419EA" w14:textId="3FABE6CC" w:rsidR="00821E89" w:rsidRDefault="00821E89" w:rsidP="00603E94">
            <w:pPr>
              <w:rPr>
                <w:sz w:val="24"/>
                <w:szCs w:val="24"/>
              </w:rPr>
            </w:pPr>
            <w:r>
              <w:rPr>
                <w:b/>
                <w:sz w:val="24"/>
                <w:szCs w:val="24"/>
              </w:rPr>
              <w:t xml:space="preserve">SEARCH </w:t>
            </w:r>
          </w:p>
        </w:tc>
      </w:tr>
      <w:tr w:rsidR="00821E89" w14:paraId="5DA756B9" w14:textId="77777777" w:rsidTr="00603E94">
        <w:tc>
          <w:tcPr>
            <w:tcW w:w="2700" w:type="dxa"/>
          </w:tcPr>
          <w:p w14:paraId="68BC8EC5" w14:textId="0BB083C9" w:rsidR="00821E89" w:rsidRDefault="00822109" w:rsidP="00603E94">
            <w:pPr>
              <w:rPr>
                <w:b/>
                <w:sz w:val="24"/>
                <w:szCs w:val="24"/>
              </w:rPr>
            </w:pPr>
            <w:proofErr w:type="gramStart"/>
            <w:r>
              <w:rPr>
                <w:b/>
                <w:sz w:val="24"/>
                <w:szCs w:val="24"/>
              </w:rPr>
              <w:t xml:space="preserve">USING </w:t>
            </w:r>
            <w:r w:rsidR="00821E89">
              <w:rPr>
                <w:b/>
                <w:sz w:val="24"/>
                <w:szCs w:val="24"/>
              </w:rPr>
              <w:t xml:space="preserve"> KEYWORDS</w:t>
            </w:r>
            <w:proofErr w:type="gramEnd"/>
            <w:r w:rsidR="00821E89">
              <w:rPr>
                <w:b/>
                <w:sz w:val="24"/>
                <w:szCs w:val="24"/>
              </w:rPr>
              <w:t xml:space="preserve"> </w:t>
            </w:r>
            <w:r w:rsidR="00B66E3E">
              <w:rPr>
                <w:b/>
                <w:sz w:val="24"/>
                <w:szCs w:val="24"/>
              </w:rPr>
              <w:t xml:space="preserve">AND </w:t>
            </w:r>
            <w:r w:rsidR="00C93514">
              <w:rPr>
                <w:b/>
                <w:sz w:val="24"/>
                <w:szCs w:val="24"/>
              </w:rPr>
              <w:t xml:space="preserve">SEARCH </w:t>
            </w:r>
            <w:r w:rsidR="00656AB0">
              <w:rPr>
                <w:b/>
                <w:sz w:val="24"/>
                <w:szCs w:val="24"/>
              </w:rPr>
              <w:t>STRATEGIES</w:t>
            </w:r>
          </w:p>
          <w:p w14:paraId="24BDF82E" w14:textId="77777777" w:rsidR="00821E89" w:rsidRDefault="00821E89" w:rsidP="00603E94">
            <w:pPr>
              <w:rPr>
                <w:b/>
                <w:sz w:val="24"/>
                <w:szCs w:val="24"/>
              </w:rPr>
            </w:pPr>
          </w:p>
          <w:p w14:paraId="26E6C3AB" w14:textId="77777777" w:rsidR="00821E89" w:rsidRDefault="00821E89" w:rsidP="00603E94">
            <w:pPr>
              <w:rPr>
                <w:b/>
                <w:sz w:val="24"/>
                <w:szCs w:val="24"/>
              </w:rPr>
            </w:pPr>
          </w:p>
          <w:p w14:paraId="7DED517B" w14:textId="77777777" w:rsidR="00821E89" w:rsidRDefault="00821E89" w:rsidP="00603E94">
            <w:pPr>
              <w:rPr>
                <w:b/>
                <w:sz w:val="24"/>
                <w:szCs w:val="24"/>
              </w:rPr>
            </w:pPr>
          </w:p>
          <w:p w14:paraId="145BDE23" w14:textId="77777777" w:rsidR="00821E89" w:rsidRDefault="00821E89" w:rsidP="00603E94">
            <w:pPr>
              <w:rPr>
                <w:b/>
                <w:sz w:val="24"/>
                <w:szCs w:val="24"/>
              </w:rPr>
            </w:pPr>
          </w:p>
          <w:p w14:paraId="2365A155" w14:textId="77777777" w:rsidR="00821E89" w:rsidRDefault="00821E89" w:rsidP="00603E94">
            <w:pPr>
              <w:rPr>
                <w:b/>
                <w:sz w:val="24"/>
                <w:szCs w:val="24"/>
              </w:rPr>
            </w:pPr>
          </w:p>
          <w:p w14:paraId="0CEB11B3" w14:textId="77777777" w:rsidR="00821E89" w:rsidRDefault="00821E89" w:rsidP="00603E94">
            <w:pPr>
              <w:rPr>
                <w:b/>
                <w:sz w:val="24"/>
                <w:szCs w:val="24"/>
              </w:rPr>
            </w:pPr>
          </w:p>
          <w:p w14:paraId="3112AF02" w14:textId="77777777" w:rsidR="00821E89" w:rsidRDefault="00821E89" w:rsidP="00603E94">
            <w:pPr>
              <w:rPr>
                <w:b/>
                <w:sz w:val="24"/>
                <w:szCs w:val="24"/>
              </w:rPr>
            </w:pPr>
          </w:p>
          <w:p w14:paraId="34D0B54C" w14:textId="77777777" w:rsidR="00821E89" w:rsidRPr="00821E89" w:rsidRDefault="00821E89" w:rsidP="00603E94">
            <w:pPr>
              <w:rPr>
                <w:sz w:val="24"/>
                <w:szCs w:val="24"/>
              </w:rPr>
            </w:pPr>
            <w:r w:rsidRPr="00821E89">
              <w:rPr>
                <w:sz w:val="24"/>
                <w:szCs w:val="24"/>
              </w:rPr>
              <w:t>AASL standard I.D.2</w:t>
            </w:r>
          </w:p>
        </w:tc>
        <w:tc>
          <w:tcPr>
            <w:tcW w:w="2430" w:type="dxa"/>
          </w:tcPr>
          <w:p w14:paraId="45C7E8B8" w14:textId="77777777" w:rsidR="00821E89" w:rsidRDefault="00821E89" w:rsidP="00603E94">
            <w:pPr>
              <w:rPr>
                <w:sz w:val="24"/>
                <w:szCs w:val="24"/>
              </w:rPr>
            </w:pPr>
            <w:r>
              <w:rPr>
                <w:sz w:val="24"/>
                <w:szCs w:val="24"/>
              </w:rPr>
              <w:t xml:space="preserve">Does not use </w:t>
            </w:r>
            <w:r w:rsidRPr="00821E89">
              <w:rPr>
                <w:b/>
                <w:sz w:val="24"/>
                <w:szCs w:val="24"/>
                <w:u w:val="single"/>
              </w:rPr>
              <w:t>keywords</w:t>
            </w:r>
            <w:r>
              <w:rPr>
                <w:sz w:val="24"/>
                <w:szCs w:val="24"/>
              </w:rPr>
              <w:t xml:space="preserve"> that are related to the </w:t>
            </w:r>
            <w:r w:rsidRPr="00821E89">
              <w:rPr>
                <w:b/>
                <w:sz w:val="24"/>
                <w:szCs w:val="24"/>
                <w:u w:val="single"/>
              </w:rPr>
              <w:t xml:space="preserve">thematic </w:t>
            </w:r>
            <w:proofErr w:type="gramStart"/>
            <w:r w:rsidRPr="00821E89">
              <w:rPr>
                <w:b/>
                <w:sz w:val="24"/>
                <w:szCs w:val="24"/>
                <w:u w:val="single"/>
              </w:rPr>
              <w:t>statement</w:t>
            </w:r>
            <w:r>
              <w:rPr>
                <w:sz w:val="24"/>
                <w:szCs w:val="24"/>
              </w:rPr>
              <w:t>, or</w:t>
            </w:r>
            <w:proofErr w:type="gramEnd"/>
            <w:r>
              <w:rPr>
                <w:sz w:val="24"/>
                <w:szCs w:val="24"/>
              </w:rPr>
              <w:t xml:space="preserve"> does not explain the search process.</w:t>
            </w:r>
          </w:p>
        </w:tc>
        <w:tc>
          <w:tcPr>
            <w:tcW w:w="2610" w:type="dxa"/>
          </w:tcPr>
          <w:p w14:paraId="2137B8F5" w14:textId="348F3406" w:rsidR="00821E89" w:rsidRDefault="00821E89" w:rsidP="00387A58">
            <w:pPr>
              <w:rPr>
                <w:sz w:val="24"/>
                <w:szCs w:val="24"/>
              </w:rPr>
            </w:pPr>
            <w:r>
              <w:rPr>
                <w:sz w:val="24"/>
                <w:szCs w:val="24"/>
              </w:rPr>
              <w:t>Uses k</w:t>
            </w:r>
            <w:r w:rsidRPr="00821E89">
              <w:rPr>
                <w:b/>
                <w:sz w:val="24"/>
                <w:szCs w:val="24"/>
                <w:u w:val="single"/>
              </w:rPr>
              <w:t>eywords</w:t>
            </w:r>
            <w:r>
              <w:rPr>
                <w:sz w:val="24"/>
                <w:szCs w:val="24"/>
              </w:rPr>
              <w:t xml:space="preserve"> that are related to the </w:t>
            </w:r>
            <w:r w:rsidRPr="00821E89">
              <w:rPr>
                <w:b/>
                <w:sz w:val="24"/>
                <w:szCs w:val="24"/>
                <w:u w:val="single"/>
              </w:rPr>
              <w:t>thematic statement,</w:t>
            </w:r>
            <w:r>
              <w:rPr>
                <w:sz w:val="24"/>
                <w:szCs w:val="24"/>
              </w:rPr>
              <w:t xml:space="preserve"> </w:t>
            </w:r>
            <w:r w:rsidR="00ED7E90">
              <w:rPr>
                <w:sz w:val="24"/>
                <w:szCs w:val="24"/>
              </w:rPr>
              <w:t>or</w:t>
            </w:r>
            <w:r>
              <w:rPr>
                <w:sz w:val="24"/>
                <w:szCs w:val="24"/>
              </w:rPr>
              <w:t xml:space="preserve"> use</w:t>
            </w:r>
            <w:r w:rsidR="00ED7E90">
              <w:rPr>
                <w:sz w:val="24"/>
                <w:szCs w:val="24"/>
              </w:rPr>
              <w:t>s appropriate</w:t>
            </w:r>
            <w:r>
              <w:rPr>
                <w:sz w:val="24"/>
                <w:szCs w:val="24"/>
              </w:rPr>
              <w:t xml:space="preserve"> search strategies,</w:t>
            </w:r>
            <w:r w:rsidR="00387A58">
              <w:rPr>
                <w:sz w:val="24"/>
                <w:szCs w:val="24"/>
              </w:rPr>
              <w:t xml:space="preserve"> (described in</w:t>
            </w:r>
            <w:r>
              <w:rPr>
                <w:sz w:val="24"/>
                <w:szCs w:val="24"/>
              </w:rPr>
              <w:t xml:space="preserve"> </w:t>
            </w:r>
            <w:r w:rsidRPr="00821E89">
              <w:rPr>
                <w:b/>
                <w:sz w:val="24"/>
                <w:szCs w:val="24"/>
                <w:u w:val="single"/>
              </w:rPr>
              <w:t>Search and Evaluation worksheet</w:t>
            </w:r>
            <w:r>
              <w:rPr>
                <w:sz w:val="24"/>
                <w:szCs w:val="24"/>
              </w:rPr>
              <w:t>), but minimally explains the search process.</w:t>
            </w:r>
          </w:p>
        </w:tc>
        <w:tc>
          <w:tcPr>
            <w:tcW w:w="2430" w:type="dxa"/>
          </w:tcPr>
          <w:p w14:paraId="71BF47DF" w14:textId="5FE35CB5" w:rsidR="00821E89" w:rsidRDefault="00821E89" w:rsidP="00387A58">
            <w:pPr>
              <w:rPr>
                <w:sz w:val="24"/>
                <w:szCs w:val="24"/>
              </w:rPr>
            </w:pPr>
            <w:r>
              <w:rPr>
                <w:sz w:val="24"/>
                <w:szCs w:val="24"/>
              </w:rPr>
              <w:t xml:space="preserve">Uses </w:t>
            </w:r>
            <w:r w:rsidRPr="00821E89">
              <w:rPr>
                <w:b/>
                <w:sz w:val="24"/>
                <w:szCs w:val="24"/>
                <w:u w:val="single"/>
              </w:rPr>
              <w:t>keywords</w:t>
            </w:r>
            <w:r>
              <w:rPr>
                <w:sz w:val="24"/>
                <w:szCs w:val="24"/>
              </w:rPr>
              <w:t xml:space="preserve"> that are related to the </w:t>
            </w:r>
            <w:r w:rsidRPr="00821E89">
              <w:rPr>
                <w:b/>
                <w:sz w:val="24"/>
                <w:szCs w:val="24"/>
                <w:u w:val="single"/>
              </w:rPr>
              <w:t xml:space="preserve">thematic </w:t>
            </w:r>
            <w:proofErr w:type="gramStart"/>
            <w:r w:rsidRPr="00821E89">
              <w:rPr>
                <w:b/>
                <w:sz w:val="24"/>
                <w:szCs w:val="24"/>
                <w:u w:val="single"/>
              </w:rPr>
              <w:t>statement</w:t>
            </w:r>
            <w:r>
              <w:rPr>
                <w:sz w:val="24"/>
                <w:szCs w:val="24"/>
              </w:rPr>
              <w:t>,</w:t>
            </w:r>
            <w:r w:rsidR="00387A58">
              <w:rPr>
                <w:sz w:val="24"/>
                <w:szCs w:val="24"/>
              </w:rPr>
              <w:t xml:space="preserve"> and</w:t>
            </w:r>
            <w:proofErr w:type="gramEnd"/>
            <w:r w:rsidR="00387A58">
              <w:rPr>
                <w:sz w:val="24"/>
                <w:szCs w:val="24"/>
              </w:rPr>
              <w:t xml:space="preserve"> uses </w:t>
            </w:r>
            <w:r w:rsidR="0018260F">
              <w:rPr>
                <w:sz w:val="24"/>
                <w:szCs w:val="24"/>
              </w:rPr>
              <w:t xml:space="preserve">appropriate </w:t>
            </w:r>
            <w:r w:rsidR="00387A58">
              <w:rPr>
                <w:sz w:val="24"/>
                <w:szCs w:val="24"/>
              </w:rPr>
              <w:t>search strategies (described in</w:t>
            </w:r>
            <w:r>
              <w:rPr>
                <w:sz w:val="24"/>
                <w:szCs w:val="24"/>
              </w:rPr>
              <w:t xml:space="preserve"> </w:t>
            </w:r>
            <w:r w:rsidRPr="00821E89">
              <w:rPr>
                <w:b/>
                <w:sz w:val="24"/>
                <w:szCs w:val="24"/>
                <w:u w:val="single"/>
              </w:rPr>
              <w:t>Search and Evaluation worksheet</w:t>
            </w:r>
            <w:r>
              <w:rPr>
                <w:sz w:val="24"/>
                <w:szCs w:val="24"/>
              </w:rPr>
              <w:t>) and adequately explains the search process.</w:t>
            </w:r>
          </w:p>
        </w:tc>
        <w:tc>
          <w:tcPr>
            <w:tcW w:w="2605" w:type="dxa"/>
          </w:tcPr>
          <w:p w14:paraId="5235310B" w14:textId="77777777" w:rsidR="00821E89" w:rsidRDefault="00821E89" w:rsidP="00603E94">
            <w:pPr>
              <w:rPr>
                <w:sz w:val="24"/>
                <w:szCs w:val="24"/>
              </w:rPr>
            </w:pPr>
            <w:r>
              <w:rPr>
                <w:sz w:val="24"/>
                <w:szCs w:val="24"/>
              </w:rPr>
              <w:t xml:space="preserve">Uses </w:t>
            </w:r>
            <w:r w:rsidRPr="00821E89">
              <w:rPr>
                <w:b/>
                <w:sz w:val="24"/>
                <w:szCs w:val="24"/>
                <w:u w:val="single"/>
              </w:rPr>
              <w:t>keywords</w:t>
            </w:r>
            <w:r>
              <w:rPr>
                <w:sz w:val="24"/>
                <w:szCs w:val="24"/>
              </w:rPr>
              <w:t xml:space="preserve"> that are related to the </w:t>
            </w:r>
            <w:r w:rsidRPr="00821E89">
              <w:rPr>
                <w:b/>
                <w:sz w:val="24"/>
                <w:szCs w:val="24"/>
                <w:u w:val="single"/>
              </w:rPr>
              <w:t xml:space="preserve">thematic statement </w:t>
            </w:r>
            <w:r>
              <w:rPr>
                <w:sz w:val="24"/>
                <w:szCs w:val="24"/>
              </w:rPr>
              <w:t xml:space="preserve">and uses search strategies (described </w:t>
            </w:r>
            <w:r w:rsidR="00387A58" w:rsidRPr="00387A58">
              <w:rPr>
                <w:sz w:val="24"/>
                <w:szCs w:val="24"/>
              </w:rPr>
              <w:t>in</w:t>
            </w:r>
            <w:r w:rsidRPr="00387A58">
              <w:rPr>
                <w:sz w:val="24"/>
                <w:szCs w:val="24"/>
              </w:rPr>
              <w:t xml:space="preserve"> </w:t>
            </w:r>
            <w:r w:rsidRPr="00821E89">
              <w:rPr>
                <w:b/>
                <w:sz w:val="24"/>
                <w:szCs w:val="24"/>
                <w:u w:val="single"/>
              </w:rPr>
              <w:t>Search and Evaluation worksheet)</w:t>
            </w:r>
            <w:r>
              <w:rPr>
                <w:sz w:val="24"/>
                <w:szCs w:val="24"/>
              </w:rPr>
              <w:t xml:space="preserve"> and thoroughly explains the search process.</w:t>
            </w:r>
          </w:p>
        </w:tc>
      </w:tr>
    </w:tbl>
    <w:p w14:paraId="22A7E066" w14:textId="7096FC1F" w:rsidR="00861AE6" w:rsidRDefault="00861AE6"/>
    <w:p w14:paraId="6B53361B" w14:textId="571054C4" w:rsidR="00861AE6" w:rsidRDefault="00861AE6"/>
    <w:p w14:paraId="2890C9B5" w14:textId="77777777" w:rsidR="00861AE6" w:rsidRDefault="00861AE6"/>
    <w:tbl>
      <w:tblPr>
        <w:tblStyle w:val="TableGrid"/>
        <w:tblW w:w="0" w:type="auto"/>
        <w:tblInd w:w="175" w:type="dxa"/>
        <w:tblLook w:val="04A0" w:firstRow="1" w:lastRow="0" w:firstColumn="1" w:lastColumn="0" w:noHBand="0" w:noVBand="1"/>
      </w:tblPr>
      <w:tblGrid>
        <w:gridCol w:w="2700"/>
        <w:gridCol w:w="2430"/>
        <w:gridCol w:w="2610"/>
        <w:gridCol w:w="2430"/>
        <w:gridCol w:w="2605"/>
      </w:tblGrid>
      <w:tr w:rsidR="00387A58" w14:paraId="3FE27877" w14:textId="77777777" w:rsidTr="00387A58">
        <w:tc>
          <w:tcPr>
            <w:tcW w:w="12775" w:type="dxa"/>
            <w:gridSpan w:val="5"/>
            <w:shd w:val="clear" w:color="auto" w:fill="BFBFBF" w:themeFill="background1" w:themeFillShade="BF"/>
          </w:tcPr>
          <w:p w14:paraId="77B6EE57" w14:textId="40C1F108" w:rsidR="00387A58" w:rsidRPr="00387A58" w:rsidRDefault="00387A58" w:rsidP="00387A58">
            <w:pPr>
              <w:rPr>
                <w:b/>
                <w:sz w:val="24"/>
                <w:szCs w:val="24"/>
              </w:rPr>
            </w:pPr>
            <w:r w:rsidRPr="00387A58">
              <w:rPr>
                <w:b/>
                <w:sz w:val="24"/>
                <w:szCs w:val="24"/>
              </w:rPr>
              <w:t xml:space="preserve">EVALUATE </w:t>
            </w:r>
          </w:p>
        </w:tc>
      </w:tr>
      <w:tr w:rsidR="00387A58" w14:paraId="75C9673A" w14:textId="77777777" w:rsidTr="00603E94">
        <w:tc>
          <w:tcPr>
            <w:tcW w:w="2700" w:type="dxa"/>
          </w:tcPr>
          <w:p w14:paraId="53641C64" w14:textId="77777777" w:rsidR="00387A58" w:rsidRDefault="004513F7" w:rsidP="00603E94">
            <w:pPr>
              <w:rPr>
                <w:b/>
                <w:sz w:val="24"/>
                <w:szCs w:val="24"/>
              </w:rPr>
            </w:pPr>
            <w:r>
              <w:rPr>
                <w:b/>
                <w:sz w:val="24"/>
                <w:szCs w:val="24"/>
              </w:rPr>
              <w:t>READING</w:t>
            </w:r>
            <w:r w:rsidR="00C93514">
              <w:rPr>
                <w:b/>
                <w:sz w:val="24"/>
                <w:szCs w:val="24"/>
              </w:rPr>
              <w:t xml:space="preserve">, </w:t>
            </w:r>
            <w:proofErr w:type="gramStart"/>
            <w:r w:rsidR="00762370">
              <w:rPr>
                <w:b/>
                <w:sz w:val="24"/>
                <w:szCs w:val="24"/>
              </w:rPr>
              <w:t xml:space="preserve">SUMMARIZING </w:t>
            </w:r>
            <w:r>
              <w:rPr>
                <w:b/>
                <w:sz w:val="24"/>
                <w:szCs w:val="24"/>
              </w:rPr>
              <w:t xml:space="preserve"> </w:t>
            </w:r>
            <w:r w:rsidR="00C93514">
              <w:rPr>
                <w:b/>
                <w:sz w:val="24"/>
                <w:szCs w:val="24"/>
              </w:rPr>
              <w:t>AND</w:t>
            </w:r>
            <w:proofErr w:type="gramEnd"/>
            <w:r w:rsidR="00C93514">
              <w:rPr>
                <w:b/>
                <w:sz w:val="24"/>
                <w:szCs w:val="24"/>
              </w:rPr>
              <w:t xml:space="preserve"> LINKING TO THE THEMATIC STATEMENT</w:t>
            </w:r>
            <w:r>
              <w:rPr>
                <w:b/>
                <w:sz w:val="24"/>
                <w:szCs w:val="24"/>
              </w:rPr>
              <w:t xml:space="preserve"> </w:t>
            </w:r>
          </w:p>
          <w:p w14:paraId="5EDA9F07" w14:textId="77777777" w:rsidR="00F25772" w:rsidRDefault="00F25772" w:rsidP="00603E94">
            <w:pPr>
              <w:rPr>
                <w:b/>
                <w:sz w:val="24"/>
                <w:szCs w:val="24"/>
              </w:rPr>
            </w:pPr>
          </w:p>
          <w:p w14:paraId="063B2DE4" w14:textId="77777777" w:rsidR="00F25772" w:rsidRDefault="00F25772" w:rsidP="00603E94">
            <w:pPr>
              <w:rPr>
                <w:b/>
                <w:sz w:val="24"/>
                <w:szCs w:val="24"/>
              </w:rPr>
            </w:pPr>
          </w:p>
          <w:p w14:paraId="18A2B2EC" w14:textId="77777777" w:rsidR="00F25772" w:rsidRDefault="00F25772" w:rsidP="00603E94">
            <w:pPr>
              <w:rPr>
                <w:b/>
                <w:sz w:val="24"/>
                <w:szCs w:val="24"/>
              </w:rPr>
            </w:pPr>
          </w:p>
          <w:p w14:paraId="64B9AFF0" w14:textId="77777777" w:rsidR="00F25772" w:rsidRDefault="00F25772" w:rsidP="00603E94">
            <w:pPr>
              <w:rPr>
                <w:b/>
                <w:sz w:val="24"/>
                <w:szCs w:val="24"/>
              </w:rPr>
            </w:pPr>
          </w:p>
          <w:p w14:paraId="7A84D2EA" w14:textId="77777777" w:rsidR="00F25772" w:rsidRDefault="00F25772" w:rsidP="00603E94">
            <w:pPr>
              <w:rPr>
                <w:b/>
                <w:sz w:val="24"/>
                <w:szCs w:val="24"/>
              </w:rPr>
            </w:pPr>
          </w:p>
          <w:p w14:paraId="6E34469E" w14:textId="4B2206FD" w:rsidR="00F25772" w:rsidRPr="00905784" w:rsidRDefault="00905784" w:rsidP="00603E94">
            <w:pPr>
              <w:rPr>
                <w:sz w:val="24"/>
                <w:szCs w:val="24"/>
              </w:rPr>
            </w:pPr>
            <w:r>
              <w:rPr>
                <w:sz w:val="24"/>
                <w:szCs w:val="24"/>
              </w:rPr>
              <w:t xml:space="preserve">AASL </w:t>
            </w:r>
            <w:proofErr w:type="gramStart"/>
            <w:r>
              <w:rPr>
                <w:sz w:val="24"/>
                <w:szCs w:val="24"/>
              </w:rPr>
              <w:t>standard  VI.A.</w:t>
            </w:r>
            <w:proofErr w:type="gramEnd"/>
            <w:r>
              <w:rPr>
                <w:sz w:val="24"/>
                <w:szCs w:val="24"/>
              </w:rPr>
              <w:t>3</w:t>
            </w:r>
          </w:p>
        </w:tc>
        <w:tc>
          <w:tcPr>
            <w:tcW w:w="2430" w:type="dxa"/>
          </w:tcPr>
          <w:p w14:paraId="66860FFC" w14:textId="77777777" w:rsidR="00387A58" w:rsidRDefault="00387A58" w:rsidP="00603E94">
            <w:pPr>
              <w:rPr>
                <w:sz w:val="24"/>
                <w:szCs w:val="24"/>
              </w:rPr>
            </w:pPr>
            <w:r>
              <w:rPr>
                <w:sz w:val="24"/>
                <w:szCs w:val="24"/>
              </w:rPr>
              <w:t>Fails to summarize the source’s c</w:t>
            </w:r>
            <w:r w:rsidRPr="00387A58">
              <w:rPr>
                <w:b/>
                <w:sz w:val="24"/>
                <w:szCs w:val="24"/>
                <w:u w:val="single"/>
              </w:rPr>
              <w:t>ontent</w:t>
            </w:r>
            <w:r>
              <w:rPr>
                <w:sz w:val="24"/>
                <w:szCs w:val="24"/>
              </w:rPr>
              <w:t xml:space="preserve">, or the </w:t>
            </w:r>
            <w:r w:rsidRPr="00387A58">
              <w:rPr>
                <w:b/>
                <w:sz w:val="24"/>
                <w:szCs w:val="24"/>
                <w:u w:val="single"/>
              </w:rPr>
              <w:t>author’s</w:t>
            </w:r>
            <w:r>
              <w:rPr>
                <w:sz w:val="24"/>
                <w:szCs w:val="24"/>
              </w:rPr>
              <w:t xml:space="preserve"> background and does not provide an explanation linking the source to the </w:t>
            </w:r>
            <w:r w:rsidRPr="00387A58">
              <w:rPr>
                <w:b/>
                <w:sz w:val="24"/>
                <w:szCs w:val="24"/>
                <w:u w:val="single"/>
              </w:rPr>
              <w:t>thematic statement</w:t>
            </w:r>
            <w:r>
              <w:rPr>
                <w:sz w:val="24"/>
                <w:szCs w:val="24"/>
              </w:rPr>
              <w:t>.</w:t>
            </w:r>
          </w:p>
        </w:tc>
        <w:tc>
          <w:tcPr>
            <w:tcW w:w="2610" w:type="dxa"/>
          </w:tcPr>
          <w:p w14:paraId="402028AA" w14:textId="77777777" w:rsidR="00387A58" w:rsidRDefault="00387A58" w:rsidP="00B8211D">
            <w:pPr>
              <w:rPr>
                <w:sz w:val="24"/>
                <w:szCs w:val="24"/>
              </w:rPr>
            </w:pPr>
            <w:r>
              <w:rPr>
                <w:sz w:val="24"/>
                <w:szCs w:val="24"/>
              </w:rPr>
              <w:t xml:space="preserve">Summarizes the source’s </w:t>
            </w:r>
            <w:r w:rsidRPr="00387A58">
              <w:rPr>
                <w:b/>
                <w:sz w:val="24"/>
                <w:szCs w:val="24"/>
                <w:u w:val="single"/>
              </w:rPr>
              <w:t>content</w:t>
            </w:r>
            <w:r>
              <w:rPr>
                <w:sz w:val="24"/>
                <w:szCs w:val="24"/>
              </w:rPr>
              <w:t xml:space="preserve">, and the </w:t>
            </w:r>
            <w:r w:rsidRPr="00387A58">
              <w:rPr>
                <w:b/>
                <w:sz w:val="24"/>
                <w:szCs w:val="24"/>
                <w:u w:val="single"/>
              </w:rPr>
              <w:t>author’s background</w:t>
            </w:r>
            <w:r>
              <w:rPr>
                <w:sz w:val="24"/>
                <w:szCs w:val="24"/>
              </w:rPr>
              <w:t xml:space="preserve">, but does not provide an explanation linking the source to the </w:t>
            </w:r>
            <w:r w:rsidRPr="00387A58">
              <w:rPr>
                <w:b/>
                <w:sz w:val="24"/>
                <w:szCs w:val="24"/>
                <w:u w:val="single"/>
              </w:rPr>
              <w:t>thematic statement.</w:t>
            </w:r>
          </w:p>
        </w:tc>
        <w:tc>
          <w:tcPr>
            <w:tcW w:w="2430" w:type="dxa"/>
          </w:tcPr>
          <w:p w14:paraId="2CC4CDBD" w14:textId="77777777" w:rsidR="00387A58" w:rsidRDefault="00387A58" w:rsidP="00B8211D">
            <w:pPr>
              <w:rPr>
                <w:sz w:val="24"/>
                <w:szCs w:val="24"/>
              </w:rPr>
            </w:pPr>
            <w:r>
              <w:rPr>
                <w:sz w:val="24"/>
                <w:szCs w:val="24"/>
              </w:rPr>
              <w:t xml:space="preserve">Adequately evaluates the appropriateness of a source by summarizing the </w:t>
            </w:r>
            <w:r w:rsidRPr="00387A58">
              <w:rPr>
                <w:b/>
                <w:sz w:val="24"/>
                <w:szCs w:val="24"/>
                <w:u w:val="single"/>
              </w:rPr>
              <w:t>content</w:t>
            </w:r>
            <w:r>
              <w:rPr>
                <w:sz w:val="24"/>
                <w:szCs w:val="24"/>
              </w:rPr>
              <w:t xml:space="preserve"> and the </w:t>
            </w:r>
            <w:r w:rsidRPr="00387A58">
              <w:rPr>
                <w:b/>
                <w:sz w:val="24"/>
                <w:szCs w:val="24"/>
                <w:u w:val="single"/>
              </w:rPr>
              <w:t>author’s background</w:t>
            </w:r>
            <w:r>
              <w:rPr>
                <w:sz w:val="24"/>
                <w:szCs w:val="24"/>
              </w:rPr>
              <w:t xml:space="preserve">, as well as providing an explanation which links the source to the </w:t>
            </w:r>
            <w:r w:rsidRPr="00387A58">
              <w:rPr>
                <w:b/>
                <w:sz w:val="24"/>
                <w:szCs w:val="24"/>
                <w:u w:val="single"/>
              </w:rPr>
              <w:t>thematic statement</w:t>
            </w:r>
            <w:r>
              <w:rPr>
                <w:sz w:val="24"/>
                <w:szCs w:val="24"/>
              </w:rPr>
              <w:t>.</w:t>
            </w:r>
          </w:p>
        </w:tc>
        <w:tc>
          <w:tcPr>
            <w:tcW w:w="2605" w:type="dxa"/>
          </w:tcPr>
          <w:p w14:paraId="1515862F" w14:textId="77777777" w:rsidR="00387A58" w:rsidRDefault="00387A58" w:rsidP="00603E94">
            <w:pPr>
              <w:rPr>
                <w:sz w:val="24"/>
                <w:szCs w:val="24"/>
              </w:rPr>
            </w:pPr>
            <w:r>
              <w:rPr>
                <w:sz w:val="24"/>
                <w:szCs w:val="24"/>
              </w:rPr>
              <w:t xml:space="preserve">Thoroughly evaluates the appropriateness of a source through a detailed summary of the </w:t>
            </w:r>
            <w:r w:rsidRPr="00387A58">
              <w:rPr>
                <w:b/>
                <w:sz w:val="24"/>
                <w:szCs w:val="24"/>
                <w:u w:val="single"/>
              </w:rPr>
              <w:t>content</w:t>
            </w:r>
            <w:r>
              <w:rPr>
                <w:sz w:val="24"/>
                <w:szCs w:val="24"/>
              </w:rPr>
              <w:t xml:space="preserve"> and </w:t>
            </w:r>
            <w:r w:rsidRPr="00387A58">
              <w:rPr>
                <w:b/>
                <w:sz w:val="24"/>
                <w:szCs w:val="24"/>
                <w:u w:val="single"/>
              </w:rPr>
              <w:t>author’s background</w:t>
            </w:r>
            <w:r>
              <w:rPr>
                <w:sz w:val="24"/>
                <w:szCs w:val="24"/>
              </w:rPr>
              <w:t xml:space="preserve">, and a compelling explanation which links the source to the </w:t>
            </w:r>
            <w:r w:rsidRPr="00387A58">
              <w:rPr>
                <w:b/>
                <w:sz w:val="24"/>
                <w:szCs w:val="24"/>
                <w:u w:val="single"/>
              </w:rPr>
              <w:t>thematic statement.</w:t>
            </w:r>
          </w:p>
        </w:tc>
      </w:tr>
      <w:tr w:rsidR="00387A58" w14:paraId="79D1BE6A" w14:textId="77777777" w:rsidTr="00603E94">
        <w:tc>
          <w:tcPr>
            <w:tcW w:w="2700" w:type="dxa"/>
          </w:tcPr>
          <w:p w14:paraId="4A8A1814" w14:textId="4D8A0CA5" w:rsidR="00387A58" w:rsidRDefault="00387A58" w:rsidP="00603E94">
            <w:pPr>
              <w:rPr>
                <w:b/>
                <w:sz w:val="24"/>
                <w:szCs w:val="24"/>
              </w:rPr>
            </w:pPr>
            <w:bookmarkStart w:id="1" w:name="_GoBack"/>
            <w:bookmarkEnd w:id="1"/>
          </w:p>
        </w:tc>
        <w:tc>
          <w:tcPr>
            <w:tcW w:w="2430" w:type="dxa"/>
          </w:tcPr>
          <w:p w14:paraId="2ECA826C" w14:textId="77777777" w:rsidR="00387A58" w:rsidRDefault="00387A58" w:rsidP="00603E94">
            <w:pPr>
              <w:rPr>
                <w:sz w:val="24"/>
                <w:szCs w:val="24"/>
              </w:rPr>
            </w:pPr>
          </w:p>
        </w:tc>
        <w:tc>
          <w:tcPr>
            <w:tcW w:w="2610" w:type="dxa"/>
          </w:tcPr>
          <w:p w14:paraId="29FA23D4" w14:textId="77777777" w:rsidR="00387A58" w:rsidRDefault="00387A58" w:rsidP="00B8211D">
            <w:pPr>
              <w:rPr>
                <w:sz w:val="24"/>
                <w:szCs w:val="24"/>
              </w:rPr>
            </w:pPr>
          </w:p>
        </w:tc>
        <w:tc>
          <w:tcPr>
            <w:tcW w:w="2430" w:type="dxa"/>
          </w:tcPr>
          <w:p w14:paraId="7C3D5780" w14:textId="77777777" w:rsidR="00387A58" w:rsidRDefault="00387A58" w:rsidP="00B8211D">
            <w:pPr>
              <w:rPr>
                <w:sz w:val="24"/>
                <w:szCs w:val="24"/>
              </w:rPr>
            </w:pPr>
          </w:p>
        </w:tc>
        <w:tc>
          <w:tcPr>
            <w:tcW w:w="2605" w:type="dxa"/>
          </w:tcPr>
          <w:p w14:paraId="5852C162" w14:textId="77777777" w:rsidR="00387A58" w:rsidRDefault="00387A58" w:rsidP="00603E94">
            <w:pPr>
              <w:rPr>
                <w:sz w:val="24"/>
                <w:szCs w:val="24"/>
              </w:rPr>
            </w:pPr>
          </w:p>
        </w:tc>
      </w:tr>
    </w:tbl>
    <w:p w14:paraId="7E82E556" w14:textId="77777777" w:rsidR="00603E94" w:rsidRPr="00357E36" w:rsidRDefault="00603E94" w:rsidP="00603E94">
      <w:pPr>
        <w:ind w:left="720"/>
        <w:rPr>
          <w:sz w:val="24"/>
          <w:szCs w:val="24"/>
        </w:rPr>
      </w:pPr>
    </w:p>
    <w:p w14:paraId="7EA505C1" w14:textId="77777777" w:rsidR="00603E94" w:rsidRDefault="00603E94"/>
    <w:sectPr w:rsidR="00603E94" w:rsidSect="00603E9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A9"/>
    <w:rsid w:val="000234BC"/>
    <w:rsid w:val="000B2484"/>
    <w:rsid w:val="0014737E"/>
    <w:rsid w:val="0018260F"/>
    <w:rsid w:val="001E3237"/>
    <w:rsid w:val="002C68BC"/>
    <w:rsid w:val="002F6AAF"/>
    <w:rsid w:val="00387A58"/>
    <w:rsid w:val="004513F7"/>
    <w:rsid w:val="00481F08"/>
    <w:rsid w:val="004C1638"/>
    <w:rsid w:val="00560527"/>
    <w:rsid w:val="005A19F3"/>
    <w:rsid w:val="00603E94"/>
    <w:rsid w:val="00656AB0"/>
    <w:rsid w:val="00762370"/>
    <w:rsid w:val="00781066"/>
    <w:rsid w:val="007E064B"/>
    <w:rsid w:val="007E447E"/>
    <w:rsid w:val="007E5FB0"/>
    <w:rsid w:val="00821E89"/>
    <w:rsid w:val="00822109"/>
    <w:rsid w:val="00861AE6"/>
    <w:rsid w:val="00905784"/>
    <w:rsid w:val="0090725D"/>
    <w:rsid w:val="00942583"/>
    <w:rsid w:val="009A2BFD"/>
    <w:rsid w:val="00A34458"/>
    <w:rsid w:val="00AE6FB0"/>
    <w:rsid w:val="00B663C0"/>
    <w:rsid w:val="00B66E3E"/>
    <w:rsid w:val="00B8211D"/>
    <w:rsid w:val="00B87DDB"/>
    <w:rsid w:val="00BB4313"/>
    <w:rsid w:val="00BE273D"/>
    <w:rsid w:val="00C20F2F"/>
    <w:rsid w:val="00C240A9"/>
    <w:rsid w:val="00C93514"/>
    <w:rsid w:val="00CA3944"/>
    <w:rsid w:val="00D142C0"/>
    <w:rsid w:val="00D147B8"/>
    <w:rsid w:val="00DC1811"/>
    <w:rsid w:val="00EC1358"/>
    <w:rsid w:val="00ED7E90"/>
    <w:rsid w:val="00F25772"/>
    <w:rsid w:val="00F332E2"/>
    <w:rsid w:val="00FC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D66"/>
  <w15:chartTrackingRefBased/>
  <w15:docId w15:val="{B8B58074-EF4C-4E6B-9F0F-F6A9B725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E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BC"/>
    <w:rPr>
      <w:rFonts w:ascii="Segoe UI" w:hAnsi="Segoe UI" w:cs="Segoe UI"/>
      <w:sz w:val="18"/>
      <w:szCs w:val="18"/>
    </w:rPr>
  </w:style>
  <w:style w:type="table" w:styleId="TableGrid">
    <w:name w:val="Table Grid"/>
    <w:basedOn w:val="TableNormal"/>
    <w:uiPriority w:val="39"/>
    <w:rsid w:val="0060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47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12</cp:revision>
  <cp:lastPrinted>2019-03-01T21:35:00Z</cp:lastPrinted>
  <dcterms:created xsi:type="dcterms:W3CDTF">2019-03-13T03:36:00Z</dcterms:created>
  <dcterms:modified xsi:type="dcterms:W3CDTF">2019-03-13T03:51:00Z</dcterms:modified>
</cp:coreProperties>
</file>